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AB7"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Начального общего образо</w:t>
      </w:r>
      <w:r w:rsidR="00A81B95">
        <w:rPr>
          <w:rFonts w:ascii="Times New Roman" w:hAnsi="Times New Roman" w:cs="Times New Roman"/>
          <w:sz w:val="24"/>
          <w:szCs w:val="24"/>
        </w:rPr>
        <w:t>вания (2024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bookmarkStart w:id="0" w:name="_GoBack"/>
      <w:bookmarkEnd w:id="0"/>
      <w:r w:rsidR="00A81B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ассигнований федерального бюджета: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 xml:space="preserve">За счет ассигнований бюджета субъектов РФ: </w:t>
      </w:r>
      <w:r w:rsidR="00A81B95">
        <w:rPr>
          <w:rFonts w:ascii="Times New Roman" w:hAnsi="Times New Roman" w:cs="Times New Roman"/>
          <w:sz w:val="24"/>
          <w:szCs w:val="24"/>
        </w:rPr>
        <w:t>0</w:t>
      </w:r>
      <w:r w:rsidRPr="00DE5AB7">
        <w:rPr>
          <w:rFonts w:ascii="Times New Roman" w:hAnsi="Times New Roman" w:cs="Times New Roman"/>
          <w:sz w:val="24"/>
          <w:szCs w:val="24"/>
        </w:rPr>
        <w:t xml:space="preserve"> (в том числе иностранных граждан: 0)</w:t>
      </w:r>
    </w:p>
    <w:p w:rsid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 xml:space="preserve">За счет ассигнований местных </w:t>
      </w:r>
      <w:r w:rsidR="00A81B95">
        <w:rPr>
          <w:rFonts w:ascii="Times New Roman" w:hAnsi="Times New Roman" w:cs="Times New Roman"/>
          <w:sz w:val="24"/>
          <w:szCs w:val="24"/>
        </w:rPr>
        <w:t>бюджетов: 43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Основного общего образо</w:t>
      </w:r>
      <w:r>
        <w:rPr>
          <w:rFonts w:ascii="Times New Roman" w:hAnsi="Times New Roman" w:cs="Times New Roman"/>
          <w:sz w:val="24"/>
          <w:szCs w:val="24"/>
        </w:rPr>
        <w:t>вания (</w:t>
      </w:r>
      <w:r w:rsidR="00A81B95">
        <w:rPr>
          <w:rFonts w:ascii="Times New Roman" w:hAnsi="Times New Roman" w:cs="Times New Roman"/>
          <w:sz w:val="24"/>
          <w:szCs w:val="24"/>
        </w:rPr>
        <w:t xml:space="preserve">2024 - 2025 </w:t>
      </w:r>
      <w:r>
        <w:rPr>
          <w:rFonts w:ascii="Times New Roman" w:hAnsi="Times New Roman" w:cs="Times New Roman"/>
          <w:sz w:val="24"/>
          <w:szCs w:val="24"/>
        </w:rPr>
        <w:t>учебный год)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ассигнований федерального бюджета: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ассигн</w:t>
      </w:r>
      <w:r w:rsidR="00A81B95">
        <w:rPr>
          <w:rFonts w:ascii="Times New Roman" w:hAnsi="Times New Roman" w:cs="Times New Roman"/>
          <w:sz w:val="24"/>
          <w:szCs w:val="24"/>
        </w:rPr>
        <w:t>ований бюджета субъектов РФ: 0</w:t>
      </w:r>
      <w:r w:rsidRPr="00DE5AB7">
        <w:rPr>
          <w:rFonts w:ascii="Times New Roman" w:hAnsi="Times New Roman" w:cs="Times New Roman"/>
          <w:sz w:val="24"/>
          <w:szCs w:val="24"/>
        </w:rPr>
        <w:t xml:space="preserve"> (в том числе иностранных граждан: 0)</w:t>
      </w:r>
    </w:p>
    <w:p w:rsid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A81B95">
        <w:rPr>
          <w:rFonts w:ascii="Times New Roman" w:hAnsi="Times New Roman" w:cs="Times New Roman"/>
          <w:sz w:val="24"/>
          <w:szCs w:val="24"/>
        </w:rPr>
        <w:t>ассигнований местных бюджетов: 55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Среднего общего образо</w:t>
      </w:r>
      <w:r>
        <w:rPr>
          <w:rFonts w:ascii="Times New Roman" w:hAnsi="Times New Roman" w:cs="Times New Roman"/>
          <w:sz w:val="24"/>
          <w:szCs w:val="24"/>
        </w:rPr>
        <w:t>вания (</w:t>
      </w:r>
      <w:r w:rsidR="00A81B95">
        <w:rPr>
          <w:rFonts w:ascii="Times New Roman" w:hAnsi="Times New Roman" w:cs="Times New Roman"/>
          <w:sz w:val="24"/>
          <w:szCs w:val="24"/>
        </w:rPr>
        <w:t xml:space="preserve">2024 - 2025 </w:t>
      </w:r>
      <w:r>
        <w:rPr>
          <w:rFonts w:ascii="Times New Roman" w:hAnsi="Times New Roman" w:cs="Times New Roman"/>
          <w:sz w:val="24"/>
          <w:szCs w:val="24"/>
        </w:rPr>
        <w:t>учебный год)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ассигнований федерального бюджета: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ассиг</w:t>
      </w:r>
      <w:r w:rsidR="00A81B95">
        <w:rPr>
          <w:rFonts w:ascii="Times New Roman" w:hAnsi="Times New Roman" w:cs="Times New Roman"/>
          <w:sz w:val="24"/>
          <w:szCs w:val="24"/>
        </w:rPr>
        <w:t>нований бюджета субъектов РФ: 0</w:t>
      </w:r>
      <w:r w:rsidRPr="00DE5AB7">
        <w:rPr>
          <w:rFonts w:ascii="Times New Roman" w:hAnsi="Times New Roman" w:cs="Times New Roman"/>
          <w:sz w:val="24"/>
          <w:szCs w:val="24"/>
        </w:rPr>
        <w:t xml:space="preserve"> (в том числе иностранных граждан: 0)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 xml:space="preserve">За счет ассигнований местных бюджетов: </w:t>
      </w:r>
      <w:r w:rsidR="00A81B95">
        <w:rPr>
          <w:rFonts w:ascii="Times New Roman" w:hAnsi="Times New Roman" w:cs="Times New Roman"/>
          <w:sz w:val="24"/>
          <w:szCs w:val="24"/>
        </w:rPr>
        <w:t>4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Численность обучающихся по договорам об образовании, заключаемым при приеме на обучение за счет физического и (или) юридического лица 0 (в том числе иностранных граждан: 0)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Результаты приема по профессии, специальности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 xml:space="preserve">Данные услуги </w:t>
      </w:r>
      <w:r>
        <w:rPr>
          <w:rFonts w:ascii="Times New Roman" w:hAnsi="Times New Roman" w:cs="Times New Roman"/>
          <w:sz w:val="24"/>
          <w:szCs w:val="24"/>
        </w:rPr>
        <w:t>учреждением не оказываются (</w:t>
      </w:r>
      <w:r w:rsidR="00A81B95">
        <w:rPr>
          <w:rFonts w:ascii="Times New Roman" w:hAnsi="Times New Roman" w:cs="Times New Roman"/>
          <w:sz w:val="24"/>
          <w:szCs w:val="24"/>
        </w:rPr>
        <w:t xml:space="preserve">2024 - 2025 </w:t>
      </w:r>
      <w:r w:rsidRPr="00DE5AB7">
        <w:rPr>
          <w:rFonts w:ascii="Times New Roman" w:hAnsi="Times New Roman" w:cs="Times New Roman"/>
          <w:sz w:val="24"/>
          <w:szCs w:val="24"/>
        </w:rPr>
        <w:t>учебный год)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Количество поступивших всего: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бюджетов субъектов Российской Федерации: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за счет местных бюджетов: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по договорам об образовании за счет средств физических и (или) юридических лиц: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Количество обучающихся, поступивших в результате перевода: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Количество обучающихся, поступивших в результате восстановления: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Количество отчисленных: 0 Средняя сумма набранных баллов по всем вступительным испытаниям: 0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Информация о численности обучающихся, являющихся иностранными гражданами:</w:t>
      </w:r>
    </w:p>
    <w:p w:rsidR="00DE5AB7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3BB" w:rsidRPr="00DE5AB7" w:rsidRDefault="00DE5AB7" w:rsidP="00DE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B7">
        <w:rPr>
          <w:rFonts w:ascii="Times New Roman" w:hAnsi="Times New Roman" w:cs="Times New Roman"/>
          <w:sz w:val="24"/>
          <w:szCs w:val="24"/>
        </w:rPr>
        <w:t>Обучающиеся - иностра</w:t>
      </w:r>
      <w:r>
        <w:rPr>
          <w:rFonts w:ascii="Times New Roman" w:hAnsi="Times New Roman" w:cs="Times New Roman"/>
          <w:sz w:val="24"/>
          <w:szCs w:val="24"/>
        </w:rPr>
        <w:t xml:space="preserve">нные граждане в МОУ "Перфиловская СОШ" в </w:t>
      </w:r>
      <w:r w:rsidR="00A81B95">
        <w:rPr>
          <w:rFonts w:ascii="Times New Roman" w:hAnsi="Times New Roman" w:cs="Times New Roman"/>
          <w:sz w:val="24"/>
          <w:szCs w:val="24"/>
        </w:rPr>
        <w:t xml:space="preserve">2024 - 2025 </w:t>
      </w:r>
      <w:r w:rsidRPr="00DE5AB7">
        <w:rPr>
          <w:rFonts w:ascii="Times New Roman" w:hAnsi="Times New Roman" w:cs="Times New Roman"/>
          <w:sz w:val="24"/>
          <w:szCs w:val="24"/>
        </w:rPr>
        <w:t>году отсутствуют.</w:t>
      </w:r>
    </w:p>
    <w:sectPr w:rsidR="003D53BB" w:rsidRPr="00DE5AB7" w:rsidSect="004F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BB"/>
    <w:rsid w:val="003D53BB"/>
    <w:rsid w:val="004F3201"/>
    <w:rsid w:val="00A81B95"/>
    <w:rsid w:val="00B62DBA"/>
    <w:rsid w:val="00D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2023-09-27T06:07:00Z</cp:lastPrinted>
  <dcterms:created xsi:type="dcterms:W3CDTF">2023-09-27T08:19:00Z</dcterms:created>
  <dcterms:modified xsi:type="dcterms:W3CDTF">2024-11-01T03:33:00Z</dcterms:modified>
</cp:coreProperties>
</file>